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8D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07A98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58.25pt">
            <v:imagedata r:id="rId4" o:title=""/>
          </v:shape>
        </w:pic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задолженности. В указанный период не  включаются время болезни обучающегося, нахождение его в академическом отпуске или отпуске по беременности и родам.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2.1.5.Для проведения промежуточной аттестации во второй раз Школой создается комиссия.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2.1.6. Не допускается взимание платы с учащихся за прохождение промежуточной аттестации.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2.1.7.Учащиеся,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2.1.8. Учащиеся Школы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психологомедико-педагогической комиссии либо на обучение по индивидуальному учебному плану.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2.1.9.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2.1.10. 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2.1.11. Перевод обучающихся из одного класса (группы) в другой класс (группу) осуществляется на основании заявления родителей (законных представителей) при наличии свободных мест в классе (группе) и лишь в интересах учащегося. Основанием для перевода является приказ директора Школы о переводе обучающегося из одного класса (группы) в другой. </w:t>
      </w:r>
    </w:p>
    <w:p w:rsidR="00992F8D" w:rsidRPr="0049010B" w:rsidRDefault="00992F8D" w:rsidP="0049010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010B">
        <w:rPr>
          <w:rFonts w:ascii="Times New Roman" w:hAnsi="Times New Roman"/>
          <w:b/>
          <w:sz w:val="24"/>
          <w:szCs w:val="24"/>
        </w:rPr>
        <w:t>3. Перевод обучающихся в другую образовательную организацию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3.1. Перевод учащегося Школы в другую образовательную организацию осуществляется в течение всего учебного года в следующих случаях:  по инициативе совершеннолетнего учащегося или родителей (законных представителей) несовершеннолетнего учащегося;  в случае прекращения деятельности Школы,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 в случае приостановления действия лицензии, приостановления действия  государственной аккредитации полностью или в отношении отдельных уровней образования.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3.2. Учредитель Школы и (или) уполномоченный им МКУ «Исполнительный комитет КМР» (далее - учредитель)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3.3.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1) 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  осуществляют выбор принимающей организации;  обращаются в выбранную организацию с запросом о наличии свободных  мест, в том числе с использованием сети Интернет;  при отсутствии свободных мест в выбранной организации обращаются в МКУ «Отдел образования ИК КМР»» для определения принимающей организации из числа муниципальных образовательных организаций;  обращаются в Школу с заявлением об отчислении учащегося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2) 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  а) фамилия, имя, отчество (при наличии) учащегося;  б) дата рождения;  в) класс и профиль обучения (при наличии);  г) наименование принимающей организации. В случае переезда в другую  местность указывается только населенный пункт, субъект Российской Федерации.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3) 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Школа в трехдневный срок издает приказ об отчислении учащегося в порядке перевода с указанием принимающей организации.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4) Школа выдает совершеннолетнему учащемуся или родителям (законным представителям) несовершеннолетнего учащегося следующие документы:  личное дело учащегося; 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Школы и подписью директора (уполномоченного им лица).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3.4. Перевод учащегося в случае прекращения деятельности Школы, 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3.4.1. При принятии решения о прекращении деятельности Школы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учащиеся, предоставившие необходимые письменные согласия на перевод в соответствии с пунктом 3.2 настоящего Положения.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3.4.2. О предстоящем переводе Школа в случае прекращения своей деятельности обязана уведомить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3.2 настоящего Положения, на перевод в принимающую организацию.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3.4.3. О причине, влекущей за собой необходимость перевода учащихся, Школа обязана уведомить учредителя, совершеннолетних учащихся или родителей (законных представителей) несовершеннолетних учащихся в письменной форме, а также разместить указанное уведомление на своем официальном сайте в сети Интернет: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1)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2)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Республики Татарстан,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3) в случае лишения Школы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МО и Н РТ, осуществляющим функции по контролю и надзору в сфере образования, или органом исполнительной власти Республики Татарстан, осуществляющим переданные Российской Федерацией полномочия в сфере образования (далее - аккредитационные органы),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5) 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6) в случае отказа аккредитационного органа Школы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 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3.4.4. Учредитель, за исключением случая, указанного в пункте 3.4.1. настоящего Положения, осуществляет выбор принимающих организаций с использованием:  информации, предварительно полученной от Школы, о списочном  составе учащихся с указанием осваиваемых ими образовательных программ;  сведений, содержащихся в Реестре организаций, осуществляющих  образовательную деятельность по имеющим государственную аккредитацию образовательным программам.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3.4.5.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3.4.6.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учащихся.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3.4.7. Школа доводит до сведения учащихся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Школы, а также о сроках предоставления  письменных согласий лиц, указанных в пункте 3. 2 настоящего Положения,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3.4.8. После получения соответствующих письменных согласий лиц, указанных в пункте 3. 2 настоящего Положения, Школа издает приказ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3.4.9. В случае отказа от перевода в предлагаемую принимающую организацию совершеннолетний учащийся или родители (законные представители) несовершеннолетнего учащегося указывают об этом в письменном заявлении.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3.4.10. Школа передает в принимающую организацию списочный состав учащихся, копии учебных планов, соответствующие письменные согласия лиц, указанных в пункте 3.2 настоящего Положения, личные дела учащихся.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3.4.11. 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3.4.12.В распорядительном акте о зачислении делается запись о зачислении учащегося в порядке перевода с указанием Школы, в которой он обучался до перевода, класса, формы обучения.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3.4.13. В принимающей организации на основании переданных личных дел на учащихся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3.2 настоящего Порядка. </w:t>
      </w:r>
    </w:p>
    <w:p w:rsidR="00992F8D" w:rsidRPr="0049010B" w:rsidRDefault="00992F8D" w:rsidP="0049010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010B">
        <w:rPr>
          <w:rFonts w:ascii="Times New Roman" w:hAnsi="Times New Roman"/>
          <w:b/>
          <w:sz w:val="24"/>
          <w:szCs w:val="24"/>
        </w:rPr>
        <w:t>4. Порядок и основания отчисления обучающихся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4.1.Отчисление обучающихся из Школы производится:  В связи с получением образования (завершением обучения)   по инициативе родителей (законных представителей) на основании их  заявления с указанием причины и обстоятельств принятого решения;  по инициативе Школы в случае применения к учащемуся, достигшему возраста пятнадцати лет, отчисления как меры дисциплинарного взыскания, в случае образовательных услуг стало невозможным вследствие действий (бездействия) учащегося.  учащийся не ликвидировавший академическую задолженность при  условиях, указанных в пп. 2.1.4, 2.1.5 настоящего Положения.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4.2.Основанием для отчисления является приказ директора Школы об отчислении обучающегося.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4.3.Права и обязанности учащегося, предусмотренные законодательством об образовании локальными нормативными актами, прекращаются с даты его отчисления из Школы.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4.4. Решение о применении меры дисциплинарного взыскания в форме отчисления учащегося принимается педагогическим советом и утверждается приказом директора.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4.5.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 4.6.Школа незамедлительно информирует об отчислении несовершеннолетнего учащегося МКУ «Отдел  образования КМР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4.7 Отчисление учащихся по инициативе Школы во время их болезни не допускается.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4.8.МКУ «Отдел  образования КМР» и родители (законные представители) учащего, отчисленного из Школы, не позднее чем в месячный срок принимают меры, обеспечивающие получение обучающимся общего образования.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4.9.Родители (законные представители)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992F8D" w:rsidRPr="0049010B" w:rsidRDefault="00992F8D" w:rsidP="0049010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010B">
        <w:rPr>
          <w:rFonts w:ascii="Times New Roman" w:hAnsi="Times New Roman"/>
          <w:b/>
          <w:sz w:val="24"/>
          <w:szCs w:val="24"/>
        </w:rPr>
        <w:t>5. Порядок и основания восстановления учащихся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 xml:space="preserve">5.1. Порядок применения к учащемуся и снятия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образования. </w:t>
      </w:r>
    </w:p>
    <w:p w:rsidR="00992F8D" w:rsidRPr="0049010B" w:rsidRDefault="00992F8D" w:rsidP="0049010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9010B">
        <w:rPr>
          <w:rFonts w:ascii="Times New Roman" w:hAnsi="Times New Roman"/>
          <w:sz w:val="24"/>
          <w:szCs w:val="24"/>
        </w:rPr>
        <w:t>5.2. В соответствии п.4.1. настоящего Положения восстановление учащегося оформляется приказом директора Школы</w:t>
      </w:r>
      <w:r w:rsidRPr="0049010B">
        <w:rPr>
          <w:sz w:val="24"/>
          <w:szCs w:val="24"/>
        </w:rPr>
        <w:t>.</w:t>
      </w:r>
    </w:p>
    <w:sectPr w:rsidR="00992F8D" w:rsidRPr="0049010B" w:rsidSect="00C07A98">
      <w:pgSz w:w="11906" w:h="16838"/>
      <w:pgMar w:top="709" w:right="746" w:bottom="426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122C"/>
    <w:rsid w:val="000860B1"/>
    <w:rsid w:val="00266759"/>
    <w:rsid w:val="002E3AC0"/>
    <w:rsid w:val="003024C9"/>
    <w:rsid w:val="003E122C"/>
    <w:rsid w:val="003E7287"/>
    <w:rsid w:val="0042079A"/>
    <w:rsid w:val="0049010B"/>
    <w:rsid w:val="006303FD"/>
    <w:rsid w:val="00787AFB"/>
    <w:rsid w:val="007C581E"/>
    <w:rsid w:val="00992F8D"/>
    <w:rsid w:val="00B4528D"/>
    <w:rsid w:val="00C074B5"/>
    <w:rsid w:val="00C07A98"/>
    <w:rsid w:val="00C45087"/>
    <w:rsid w:val="00CC1922"/>
    <w:rsid w:val="00D31969"/>
    <w:rsid w:val="00E4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C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E12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2292</Words>
  <Characters>13071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Ravilya</dc:creator>
  <cp:keywords/>
  <dc:description/>
  <cp:lastModifiedBy>Рушания</cp:lastModifiedBy>
  <cp:revision>3</cp:revision>
  <cp:lastPrinted>2020-03-10T12:06:00Z</cp:lastPrinted>
  <dcterms:created xsi:type="dcterms:W3CDTF">2020-03-10T12:06:00Z</dcterms:created>
  <dcterms:modified xsi:type="dcterms:W3CDTF">2020-03-12T11:11:00Z</dcterms:modified>
</cp:coreProperties>
</file>